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Nom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Prénom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Date et lieu de naissance : ………/………/…………….à…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Adresse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:………………………………………………………………………@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Téléphone :  </w:t>
        <w:tab/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/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 … … … … … … … … … … … … … … … … candidat(e) aux élections législatives des 12 et 19 juin 2022</w:t>
      </w:r>
      <w:bookmarkStart w:id="0" w:name="__DdeLink__496_601402687"/>
      <w:bookmarkEnd w:id="0"/>
      <w:r>
        <w:rPr>
          <w:sz w:val="22"/>
          <w:szCs w:val="22"/>
        </w:rPr>
        <w:t>, dans la …….. circonscription.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Je vous prie de bien vouloir trouver ci-joint un exemplaire, dûment approuvés par mes soins, des statuts de l’association ainsi que la liste des membres du conseil d’administration.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ind w:right="-426" w:hanging="0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ind w:right="-426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ind w:right="-426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Nom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Prénom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Date et lieu de naissance : ………/………/…………….à…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Adresse :  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:………………………………………………………………………@</w:t>
        <w:tab/>
      </w:r>
    </w:p>
    <w:p>
      <w:pPr>
        <w:pStyle w:val="Normal"/>
        <w:tabs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Téléphone :  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Candidat(e) dans le cadre des élections législatives des 12 et 19 juin 2022</w:t>
      </w:r>
      <w:r>
        <w:rPr>
          <w:sz w:val="22"/>
          <w:szCs w:val="22"/>
        </w:rPr>
        <w:t>, dans la …….. circonscription.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eastAsia="fr-FR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1306-359E-4858-A6FA-8E54246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292</Words>
  <Characters>1711</Characters>
  <CharactersWithSpaces>1999</CharactersWithSpaces>
  <Paragraphs>37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2022-03-15T11:01:40Z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